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Motion commune </w:t>
      </w:r>
      <w:r>
        <w:rPr/>
        <w:t>des parents d’élèves et enseignants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Les représentants des enseignants au conseil d’administration et les représentants des parents d’élèves au conseil d’administration souhaitent mettre l’accent sur certaines remarques concernant la dotation globale horaire qui a été attribuée au collège de Langogne pour 2019/2020.</w:t>
      </w:r>
    </w:p>
    <w:p>
      <w:pPr>
        <w:pStyle w:val="Normal"/>
        <w:jc w:val="both"/>
        <w:rPr/>
      </w:pPr>
      <w:r>
        <w:rPr/>
        <w:t xml:space="preserve">Dans un communiqué de presse du 21 janvier 2019, Mme la </w:t>
      </w:r>
      <w:r>
        <w:rPr/>
        <w:t>R</w:t>
      </w:r>
      <w:r>
        <w:rPr/>
        <w:t>ectrice de l’</w:t>
      </w:r>
      <w:r>
        <w:rPr/>
        <w:t>A</w:t>
      </w:r>
      <w:r>
        <w:rPr/>
        <w:t>cadémie de Montpellier annonce des moyens d’enseignements en progression permettant de maintenir un taux d’encadrement équivalent à celui de l’année en cours.</w:t>
      </w:r>
    </w:p>
    <w:p>
      <w:pPr>
        <w:pStyle w:val="Normal"/>
        <w:jc w:val="both"/>
        <w:rPr/>
      </w:pPr>
      <w:r>
        <w:rPr/>
        <w:t>Or, au collège Marthe Dupeyron, la dotation globale horaire prévue ne permet pas de maintenir ce même taux d’encadrement au vu des effectifs actuels et à venir.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effectif constant, nous demandons le maintien des onze sections existantes.</w:t>
      </w:r>
    </w:p>
    <w:p>
      <w:pPr>
        <w:pStyle w:val="Normal"/>
        <w:jc w:val="both"/>
        <w:rPr/>
      </w:pPr>
      <w:r>
        <w:rPr/>
        <w:t>La suppression d’une section entrainerait 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Un frein à l’apprentissage des langues étrangères,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Un manque de temps </w:t>
      </w:r>
      <w:r>
        <w:rPr/>
        <w:t xml:space="preserve">à consacrer aux </w:t>
      </w:r>
      <w:r>
        <w:rPr/>
        <w:t>élèves en difficultés (le nombre d’élèves présentant des troubles d’apprentissage est en augmentation),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Des problèmes de conditions matérielles, en termes d’espace et de sécurité,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Une mauvaise intégration des élèves arrivant en cours d’année, y compris ceux du CADA qui ont des besoins spécifiques importants.</w:t>
      </w:r>
    </w:p>
    <w:p>
      <w:pPr>
        <w:pStyle w:val="ListParagraph"/>
        <w:ind w:left="1068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>De plus notre collège est en zone rurale à revitaliser.</w:t>
      </w:r>
    </w:p>
    <w:p>
      <w:pPr>
        <w:pStyle w:val="ListParagraph"/>
        <w:ind w:left="0" w:hanging="0"/>
        <w:jc w:val="both"/>
        <w:rPr/>
      </w:pPr>
      <w:r>
        <w:rPr/>
        <w:t>Il présente un solde positif de variation d’effectif sur l’année, et ce depuis plusieurs années.</w:t>
      </w:r>
    </w:p>
    <w:p>
      <w:pPr>
        <w:pStyle w:val="ListParagraph"/>
        <w:ind w:left="0" w:hanging="0"/>
        <w:jc w:val="both"/>
        <w:rPr/>
      </w:pPr>
      <w:r>
        <w:rPr/>
        <w:t>Ce solde est également positif sur une classe d’âge entre la sixième et la troisième.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>Nous ne comprenons et n’acceptons pas cette dotation globale horaire.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>Pourquoi, à effectif constant, cette année, avons-</w:t>
      </w:r>
      <w:r>
        <w:rPr/>
        <w:t>nous</w:t>
      </w:r>
      <w:r>
        <w:rPr/>
        <w:t xml:space="preserve"> onze sections et n’en aurions-</w:t>
      </w:r>
      <w:r>
        <w:rPr/>
        <w:t>nous</w:t>
      </w:r>
      <w:r>
        <w:rPr/>
        <w:t xml:space="preserve"> plus que dix l’an prochain ?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>Peut-on espérer un jour qu’une politique purement comptable laisse enfin place à une gestion plus humaine ? Une gestion qui tienne compte de la connaissance qu’a l’ensemble de la communauté éducative quant au public accueilli dans chaque établissement scolaire.</w:t>
      </w:r>
    </w:p>
    <w:p>
      <w:pPr>
        <w:pStyle w:val="ListParagraph"/>
        <w:spacing w:before="0" w:after="200"/>
        <w:ind w:left="0" w:hanging="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068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1cc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a294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LibreOffice/6.0.4.2$Windows_x86 LibreOffice_project/9b0d9b32d5dcda91d2f1a96dc04c645c450872bf</Application>
  <Pages>1</Pages>
  <Words>292</Words>
  <Characters>1647</Characters>
  <CharactersWithSpaces>1919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2019-02-05T18:22:00Z</dcterms:created>
  <dc:creator>Caro</dc:creator>
  <dc:description/>
  <dc:language>fr-FR</dc:language>
  <cp:lastModifiedBy/>
  <cp:lastPrinted>2019-02-08T16:07:44Z</cp:lastPrinted>
  <dcterms:modified xsi:type="dcterms:W3CDTF">2019-02-08T16:15:42Z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